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Муниципальное бюджетное образовательное учреждение</w:t>
      </w:r>
    </w:p>
    <w:p w:rsidR="00713AC3" w:rsidRPr="00713AC3" w:rsidRDefault="00713AC3" w:rsidP="00713AC3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13AC3">
        <w:rPr>
          <w:rFonts w:ascii="Times New Roman" w:eastAsia="Calibri" w:hAnsi="Times New Roman" w:cs="Times New Roman"/>
          <w:b/>
          <w:sz w:val="24"/>
        </w:rPr>
        <w:t>«Средняя общеобразовательная школа №</w:t>
      </w:r>
      <w:r w:rsidR="00627631">
        <w:rPr>
          <w:rFonts w:ascii="Times New Roman" w:eastAsia="Calibri" w:hAnsi="Times New Roman" w:cs="Times New Roman"/>
          <w:b/>
          <w:sz w:val="24"/>
        </w:rPr>
        <w:t>6</w:t>
      </w:r>
      <w:r w:rsidRPr="00713AC3">
        <w:rPr>
          <w:rFonts w:ascii="Times New Roman" w:eastAsia="Calibri" w:hAnsi="Times New Roman" w:cs="Times New Roman"/>
          <w:b/>
          <w:sz w:val="24"/>
        </w:rPr>
        <w:t>» г. Грозного</w:t>
      </w:r>
    </w:p>
    <w:p w:rsidR="00462DA2" w:rsidRPr="00462DA2" w:rsidRDefault="00462DA2" w:rsidP="00462DA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13AC3" w:rsidRPr="005E0753" w:rsidRDefault="00713AC3" w:rsidP="00713AC3">
      <w:pPr>
        <w:tabs>
          <w:tab w:val="left" w:pos="575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Программа рассмотрена</w:t>
      </w:r>
      <w:r>
        <w:rPr>
          <w:rFonts w:ascii="Times New Roman" w:hAnsi="Times New Roman" w:cs="Times New Roman"/>
          <w:sz w:val="24"/>
          <w:szCs w:val="24"/>
        </w:rPr>
        <w:tab/>
      </w:r>
      <w:r w:rsidRPr="00713AC3">
        <w:rPr>
          <w:rFonts w:ascii="Times New Roman" w:hAnsi="Times New Roman" w:cs="Times New Roman"/>
          <w:sz w:val="24"/>
          <w:szCs w:val="24"/>
        </w:rPr>
        <w:t xml:space="preserve">УТВЕРЖДАЮ:  </w:t>
      </w:r>
    </w:p>
    <w:p w:rsidR="00713AC3" w:rsidRPr="005E0753" w:rsidRDefault="00713AC3" w:rsidP="00713A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 xml:space="preserve">на </w:t>
      </w:r>
      <w:r>
        <w:rPr>
          <w:rFonts w:ascii="Times New Roman" w:hAnsi="Times New Roman" w:cs="Times New Roman"/>
          <w:sz w:val="24"/>
          <w:szCs w:val="24"/>
        </w:rPr>
        <w:t>педагоги</w:t>
      </w:r>
      <w:r w:rsidRPr="005E0753">
        <w:rPr>
          <w:rFonts w:ascii="Times New Roman" w:hAnsi="Times New Roman" w:cs="Times New Roman"/>
          <w:sz w:val="24"/>
          <w:szCs w:val="24"/>
        </w:rPr>
        <w:t>ческом совете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CE3AF9">
        <w:rPr>
          <w:rFonts w:ascii="Times New Roman" w:hAnsi="Times New Roman" w:cs="Times New Roman"/>
          <w:sz w:val="24"/>
        </w:rPr>
        <w:t xml:space="preserve">Директор МБОУ «СОШ № </w:t>
      </w:r>
      <w:r w:rsidRPr="00713AC3">
        <w:rPr>
          <w:rFonts w:ascii="Times New Roman" w:hAnsi="Times New Roman" w:cs="Times New Roman"/>
          <w:sz w:val="24"/>
        </w:rPr>
        <w:t>6»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Протокол № ____</w:t>
      </w:r>
      <w:r>
        <w:rPr>
          <w:rFonts w:ascii="Times New Roman" w:hAnsi="Times New Roman" w:cs="Times New Roman"/>
          <w:sz w:val="24"/>
          <w:szCs w:val="24"/>
        </w:rPr>
        <w:tab/>
      </w:r>
      <w:r w:rsidRPr="00713AC3">
        <w:rPr>
          <w:rFonts w:ascii="Times New Roman" w:hAnsi="Times New Roman" w:cs="Times New Roman"/>
          <w:sz w:val="24"/>
        </w:rPr>
        <w:t>г. Грозного</w:t>
      </w:r>
    </w:p>
    <w:p w:rsidR="00713AC3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 w:rsidRPr="005E0753">
        <w:rPr>
          <w:rFonts w:ascii="Times New Roman" w:hAnsi="Times New Roman" w:cs="Times New Roman"/>
          <w:sz w:val="24"/>
          <w:szCs w:val="24"/>
        </w:rPr>
        <w:t>от «____» ______________ 2022 г.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</w:t>
      </w:r>
      <w:r w:rsidR="00CE3AF9">
        <w:rPr>
          <w:rFonts w:ascii="Times New Roman" w:hAnsi="Times New Roman" w:cs="Times New Roman"/>
          <w:sz w:val="24"/>
        </w:rPr>
        <w:t>_________ З. А. Баталова</w:t>
      </w:r>
    </w:p>
    <w:p w:rsidR="00713AC3" w:rsidRPr="005E0753" w:rsidRDefault="00713AC3" w:rsidP="00713AC3">
      <w:pPr>
        <w:tabs>
          <w:tab w:val="left" w:pos="5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Pr="00713AC3" w:rsidRDefault="00713AC3" w:rsidP="00713AC3">
      <w:p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</w:t>
      </w:r>
    </w:p>
    <w:p w:rsidR="005C5ECF" w:rsidRPr="00713AC3" w:rsidRDefault="00713AC3" w:rsidP="00713AC3">
      <w:pPr>
        <w:spacing w:after="0"/>
        <w:ind w:left="5387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Pr="00713AC3">
        <w:rPr>
          <w:rFonts w:ascii="Times New Roman" w:hAnsi="Times New Roman" w:cs="Times New Roman"/>
          <w:sz w:val="24"/>
        </w:rPr>
        <w:t xml:space="preserve"> </w:t>
      </w:r>
    </w:p>
    <w:p w:rsidR="00462DA2" w:rsidRPr="00713AC3" w:rsidRDefault="00462DA2" w:rsidP="00713AC3">
      <w:pPr>
        <w:spacing w:after="0"/>
        <w:ind w:firstLine="851"/>
        <w:rPr>
          <w:rFonts w:ascii="Times New Roman" w:hAnsi="Times New Roman" w:cs="Times New Roman"/>
          <w:b/>
          <w:sz w:val="32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курса внеурочной деятельности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«Функциональная грамотность»</w:t>
      </w:r>
    </w:p>
    <w:p w:rsidR="00462DA2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(</w:t>
      </w:r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proofErr w:type="spellStart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общеинтеллектуальное</w:t>
      </w:r>
      <w:proofErr w:type="spellEnd"/>
      <w:r w:rsidRPr="005C5ECF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5C5ECF">
        <w:rPr>
          <w:rStyle w:val="a7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направление)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1-4 классы</w:t>
      </w:r>
    </w:p>
    <w:p w:rsidR="005C5ECF" w:rsidRPr="005C5ECF" w:rsidRDefault="005C5ECF" w:rsidP="005C5EC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C5ECF">
        <w:rPr>
          <w:rFonts w:ascii="Times New Roman" w:hAnsi="Times New Roman" w:cs="Times New Roman"/>
          <w:sz w:val="28"/>
          <w:szCs w:val="28"/>
        </w:rPr>
        <w:t>Срок реализации: 4 года</w:t>
      </w: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Default="005C5ECF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0753" w:rsidRDefault="005E0753" w:rsidP="005C5EC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ECF" w:rsidRPr="005E0753" w:rsidRDefault="005C5ECF" w:rsidP="005E075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13AC3" w:rsidRDefault="00713AC3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2DA2" w:rsidRDefault="005E0753" w:rsidP="00713AC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г. Г</w:t>
      </w:r>
      <w:r w:rsidR="00713AC3">
        <w:rPr>
          <w:rFonts w:ascii="Times New Roman" w:hAnsi="Times New Roman" w:cs="Times New Roman"/>
          <w:b/>
          <w:sz w:val="24"/>
          <w:szCs w:val="24"/>
        </w:rPr>
        <w:t>розный</w:t>
      </w:r>
    </w:p>
    <w:p w:rsidR="00462DA2" w:rsidRPr="00462DA2" w:rsidRDefault="00462DA2" w:rsidP="00462DA2">
      <w:pPr>
        <w:spacing w:after="0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DA2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записка.</w:t>
      </w:r>
    </w:p>
    <w:p w:rsidR="00C0152F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курса внеурочной деятельности для 1 - 4 классов «Функциональная грамотность» разработана в соответствии с требованиями Федерального государственного образовательного стандарта начального общего образования, требования к основной образовательной программе начального общего образования.</w:t>
      </w:r>
      <w:r w:rsidR="005E07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2DA2" w:rsidRPr="00462DA2" w:rsidRDefault="005E0753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 w:rsidRPr="005E0753">
        <w:rPr>
          <w:rFonts w:ascii="Times New Roman" w:hAnsi="Times New Roman" w:cs="Times New Roman"/>
          <w:sz w:val="28"/>
          <w:szCs w:val="28"/>
        </w:rPr>
        <w:t xml:space="preserve"> </w:t>
      </w:r>
      <w:r w:rsidRPr="00462DA2">
        <w:rPr>
          <w:rFonts w:ascii="Times New Roman" w:hAnsi="Times New Roman" w:cs="Times New Roman"/>
          <w:sz w:val="28"/>
          <w:szCs w:val="28"/>
        </w:rPr>
        <w:t>«Функциональная грамотность»</w:t>
      </w:r>
      <w:r>
        <w:rPr>
          <w:rFonts w:ascii="Times New Roman" w:hAnsi="Times New Roman" w:cs="Times New Roman"/>
          <w:sz w:val="28"/>
          <w:szCs w:val="28"/>
        </w:rPr>
        <w:t xml:space="preserve"> составлена на основе авторского курса программы «Функциональная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граммотность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C0152F" w:rsidRPr="00C0152F"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>для 1-4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152F">
        <w:rPr>
          <w:rFonts w:ascii="Times New Roman" w:hAnsi="Times New Roman" w:cs="Times New Roman"/>
          <w:sz w:val="28"/>
          <w:szCs w:val="28"/>
        </w:rPr>
        <w:t xml:space="preserve">(авторы-составители М.В. Буряк, С.А. </w:t>
      </w:r>
      <w:proofErr w:type="spellStart"/>
      <w:r w:rsidR="00C0152F">
        <w:rPr>
          <w:rFonts w:ascii="Times New Roman" w:hAnsi="Times New Roman" w:cs="Times New Roman"/>
          <w:sz w:val="28"/>
          <w:szCs w:val="28"/>
        </w:rPr>
        <w:t>Шейкина</w:t>
      </w:r>
      <w:proofErr w:type="spellEnd"/>
      <w:r w:rsidR="00C0152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«Функциональная грамотность» учитывает возрастные, </w:t>
      </w:r>
      <w:proofErr w:type="spellStart"/>
      <w:r w:rsidRPr="00462DA2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462DA2">
        <w:rPr>
          <w:rFonts w:ascii="Times New Roman" w:hAnsi="Times New Roman" w:cs="Times New Roman"/>
          <w:sz w:val="28"/>
          <w:szCs w:val="28"/>
        </w:rPr>
        <w:t xml:space="preserve"> и психологические особенности младшего школьника.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 программы: создание условий для развития функциональной грамотности.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>Программа разбита на четыре блока: «Читательская грамотность», «Математическая грамотность», «Финансовая грамотность» и «Естественно-научная грамотность».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«Читательская грамотность» является развитие способности учащихся к осмыслению письменных текстов и рефлексией на них, использования их содержания для достижения собственных целей, развития знаний и возможностей для активного участия в жизни общества. Оценивается не техника чтения и буквальное понимание текста, а понимание и рефлексия на текст, использование прочитанного для осуществления жизненных целей.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«Математическая грамотность» является формирование у обучающихся способности определять и понимать роль математики в мире, в котором они живут, высказывать хорошо обоснованные математические суждения и использовать математику так, чтобы удовлетворять в настоящем и будущем потребности, присущие созидательному, заинтересованному и мыслящему гражданину.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«Финансовая грамотность» является развитие экономического образа мышления, воспитание ответственности нравственного поведения в области экономических отношений в семье, формирование опыта применения полученных знаний и умений для решения элементарных вопросов в области экономики семьи. </w:t>
      </w:r>
    </w:p>
    <w:p w:rsidR="00462DA2" w:rsidRPr="00462DA2" w:rsidRDefault="00462DA2" w:rsidP="00462DA2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Целью изучения блока «Естественно-научная грамотность» является формирование у обучающихся способности использовать естественно-научные знания для выделения в реальных ситуациях проблем, которые могут быть исследованы и решены с помощью научных методов, для получения выводов, </w:t>
      </w:r>
      <w:r w:rsidRPr="00462DA2">
        <w:rPr>
          <w:rFonts w:ascii="Times New Roman" w:hAnsi="Times New Roman" w:cs="Times New Roman"/>
          <w:sz w:val="28"/>
          <w:szCs w:val="28"/>
        </w:rPr>
        <w:lastRenderedPageBreak/>
        <w:t xml:space="preserve">основанных на наблюдениях и экспериментах. Эти выводы необходимы для понимания окружающего мира, тех изменений, которые вносит в него деятельность человека, и для принятия соответствующих решений. </w:t>
      </w:r>
    </w:p>
    <w:p w:rsidR="00770A12" w:rsidRPr="00770A12" w:rsidRDefault="00462DA2" w:rsidP="000A4C2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Программа курса внеурочной деятельности «Функциональная грамотность» </w:t>
      </w:r>
      <w:r w:rsidRPr="00770A12">
        <w:rPr>
          <w:rFonts w:ascii="Times New Roman" w:hAnsi="Times New Roman" w:cs="Times New Roman"/>
          <w:sz w:val="28"/>
          <w:szCs w:val="28"/>
        </w:rPr>
        <w:t>рассчитана</w:t>
      </w:r>
      <w:r w:rsidR="000A4C2F" w:rsidRPr="00770A12">
        <w:rPr>
          <w:rFonts w:ascii="Times New Roman" w:hAnsi="Times New Roman" w:cs="Times New Roman"/>
          <w:sz w:val="28"/>
          <w:szCs w:val="28"/>
        </w:rPr>
        <w:t xml:space="preserve"> на 135 часов и предполагает проведение 1 занятия в неделю. Срок реализации 4 года (1-4 класс):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1 класс – 33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2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3 класс – 34 часа </w:t>
      </w:r>
    </w:p>
    <w:p w:rsidR="00770A12" w:rsidRPr="00770A12" w:rsidRDefault="000A4C2F" w:rsidP="00770A1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70A12">
        <w:rPr>
          <w:rFonts w:ascii="Times New Roman" w:hAnsi="Times New Roman" w:cs="Times New Roman"/>
          <w:sz w:val="28"/>
          <w:szCs w:val="28"/>
        </w:rPr>
        <w:t xml:space="preserve">4 класс – 34 часа </w:t>
      </w:r>
    </w:p>
    <w:p w:rsidR="00462DA2" w:rsidRDefault="00462DA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2DA2">
        <w:rPr>
          <w:rFonts w:ascii="Times New Roman" w:hAnsi="Times New Roman" w:cs="Times New Roman"/>
          <w:sz w:val="28"/>
          <w:szCs w:val="28"/>
        </w:rPr>
        <w:t xml:space="preserve">В первом полугодии проводятся занятия по формированию читательской и естественнонаучной грамотности, во 2 полугодии - по формированию математической финансовой грамотности. Если учитель считает необходимым, последовательность проведения занятий можно изменить. </w:t>
      </w:r>
    </w:p>
    <w:p w:rsidR="00770A12" w:rsidRDefault="00770A12" w:rsidP="00770A1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Формы организации занятий: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недели;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Библиотечные уроки;</w:t>
      </w:r>
    </w:p>
    <w:p w:rsidR="00770A12" w:rsidRPr="00770A12" w:rsidRDefault="00455A6D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Деловые беседы</w:t>
      </w:r>
      <w:r w:rsidR="00770A12"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70A12" w:rsidRPr="00770A12" w:rsidRDefault="00770A12" w:rsidP="00770A12">
      <w:pPr>
        <w:numPr>
          <w:ilvl w:val="0"/>
          <w:numId w:val="2"/>
        </w:numPr>
        <w:shd w:val="clear" w:color="auto" w:fill="FFFFFF"/>
        <w:spacing w:after="0"/>
        <w:ind w:left="284" w:right="450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в научно-исследовательских </w:t>
      </w:r>
      <w:r w:rsid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дискуссиях</w:t>
      </w:r>
      <w:r w:rsidRPr="00770A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003467" w:rsidRPr="00003467" w:rsidRDefault="00455A6D" w:rsidP="00455A6D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right="450" w:hanging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55A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Практические </w:t>
      </w:r>
      <w:r w:rsidR="00003467" w:rsidRPr="000034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упражнения</w:t>
      </w:r>
    </w:p>
    <w:p w:rsidR="00770A12" w:rsidRPr="00770A12" w:rsidRDefault="00770A12" w:rsidP="00CC5348">
      <w:pPr>
        <w:shd w:val="clear" w:color="auto" w:fill="FFFFFF"/>
        <w:spacing w:after="0"/>
        <w:ind w:right="45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C5348">
        <w:rPr>
          <w:rFonts w:ascii="Times New Roman" w:hAnsi="Times New Roman" w:cs="Times New Roman"/>
          <w:sz w:val="28"/>
          <w:szCs w:val="28"/>
        </w:rPr>
        <w:t>Учебный процесс учащихся с ограниченными возможностями здоровья осуществляется на основе адаптированных общеобразовательных программ начального общего образования при одновременном сохранении коррекционной направленности педагогического процесса, которая реализуется через допустимые изменения в структурировании содержания, специфические методы, приемы работы.</w:t>
      </w:r>
    </w:p>
    <w:p w:rsidR="00C0152F" w:rsidRPr="00CC5348" w:rsidRDefault="00C0152F" w:rsidP="00CC53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0152F" w:rsidRDefault="00C0152F" w:rsidP="004426DD">
      <w:pPr>
        <w:pStyle w:val="1"/>
        <w:spacing w:before="0"/>
        <w:jc w:val="center"/>
        <w:rPr>
          <w:rFonts w:ascii="Times New Roman" w:hAnsi="Times New Roman" w:cs="Times New Roman"/>
          <w:color w:val="auto"/>
        </w:rPr>
      </w:pPr>
      <w:r w:rsidRPr="00C0152F">
        <w:rPr>
          <w:rFonts w:ascii="Times New Roman" w:hAnsi="Times New Roman" w:cs="Times New Roman"/>
          <w:color w:val="auto"/>
        </w:rPr>
        <w:t>ПЛАНИ</w:t>
      </w:r>
      <w:r w:rsidR="00917113">
        <w:rPr>
          <w:rFonts w:ascii="Times New Roman" w:hAnsi="Times New Roman" w:cs="Times New Roman"/>
          <w:color w:val="auto"/>
        </w:rPr>
        <w:t>РУЕМЫЕ РЕЗУЛЬТАТЫ ОСВОЕНИЯ КУРСА</w:t>
      </w:r>
    </w:p>
    <w:p w:rsidR="00917113" w:rsidRPr="00917113" w:rsidRDefault="00917113" w:rsidP="000A4C2F">
      <w:pPr>
        <w:spacing w:after="0"/>
      </w:pPr>
    </w:p>
    <w:p w:rsidR="00917113" w:rsidRDefault="00C0152F" w:rsidP="000A4C2F">
      <w:pPr>
        <w:spacing w:after="0"/>
        <w:ind w:right="6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</w:rPr>
        <w:t>Программа обеспечивает достижение</w:t>
      </w:r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следующих личностных, </w:t>
      </w:r>
      <w:proofErr w:type="spellStart"/>
      <w:r w:rsidR="00917113">
        <w:rPr>
          <w:rFonts w:ascii="Times New Roman" w:eastAsia="Times New Roman" w:hAnsi="Times New Roman" w:cs="Times New Roman"/>
          <w:sz w:val="28"/>
          <w:szCs w:val="28"/>
        </w:rPr>
        <w:t>метапредметных</w:t>
      </w:r>
      <w:proofErr w:type="spellEnd"/>
      <w:r w:rsidR="00917113">
        <w:rPr>
          <w:rFonts w:ascii="Times New Roman" w:eastAsia="Times New Roman" w:hAnsi="Times New Roman" w:cs="Times New Roman"/>
          <w:sz w:val="28"/>
          <w:szCs w:val="28"/>
        </w:rPr>
        <w:t xml:space="preserve"> результатов.</w:t>
      </w:r>
    </w:p>
    <w:p w:rsidR="00C0152F" w:rsidRPr="00C0152F" w:rsidRDefault="00C0152F" w:rsidP="00917113">
      <w:pPr>
        <w:spacing w:after="0" w:line="268" w:lineRule="auto"/>
        <w:ind w:right="6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Личностные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результаты изучения курса: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себя как члена семьи, общест</w:t>
      </w:r>
      <w:r>
        <w:rPr>
          <w:rFonts w:ascii="Times New Roman" w:eastAsia="Times New Roman" w:hAnsi="Times New Roman" w:cs="Times New Roman"/>
          <w:sz w:val="28"/>
          <w:szCs w:val="28"/>
        </w:rPr>
        <w:t>ва и государства: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участие в обсуждении финансовых проблем семьи, принятии </w:t>
      </w:r>
      <w:r>
        <w:rPr>
          <w:rFonts w:ascii="Times New Roman" w:eastAsia="Times New Roman" w:hAnsi="Times New Roman" w:cs="Times New Roman"/>
          <w:sz w:val="28"/>
          <w:szCs w:val="28"/>
        </w:rPr>
        <w:t>реше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ний о семейном бюджете;</w:t>
      </w:r>
    </w:p>
    <w:p w:rsidR="00917113" w:rsidRDefault="00917113" w:rsidP="00917113">
      <w:pPr>
        <w:spacing w:after="13" w:line="268" w:lineRule="auto"/>
        <w:ind w:right="6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овладевать начальными навыками адаптации в мире финансовых отношений: сопоставление доходов и расходов, простые вычисления в области семейных финансов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C0152F" w:rsidRPr="00C0152F" w:rsidRDefault="00917113" w:rsidP="00917113">
      <w:pPr>
        <w:spacing w:after="13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 осознавать личную ответственность за свои поступки;</w:t>
      </w:r>
    </w:p>
    <w:p w:rsidR="00C0152F" w:rsidRPr="00C0152F" w:rsidRDefault="00C0152F" w:rsidP="00917113">
      <w:pPr>
        <w:spacing w:after="0" w:line="268" w:lineRule="auto"/>
        <w:ind w:right="62"/>
        <w:jc w:val="both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0" wp14:anchorId="26D1720D" wp14:editId="4C111B4A">
            <wp:simplePos x="0" y="0"/>
            <wp:positionH relativeFrom="column">
              <wp:posOffset>6700464</wp:posOffset>
            </wp:positionH>
            <wp:positionV relativeFrom="paragraph">
              <wp:posOffset>1034774</wp:posOffset>
            </wp:positionV>
            <wp:extent cx="62460" cy="13879"/>
            <wp:effectExtent l="0" t="0" r="0" b="0"/>
            <wp:wrapSquare wrapText="bothSides"/>
            <wp:docPr id="5145" name="Picture 51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5" name="Picture 5145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460" cy="138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7113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152F">
        <w:rPr>
          <w:rFonts w:ascii="Times New Roman" w:eastAsia="Times New Roman" w:hAnsi="Times New Roman" w:cs="Times New Roman"/>
          <w:sz w:val="28"/>
          <w:szCs w:val="28"/>
        </w:rPr>
        <w:t xml:space="preserve"> уметь сотрудничать со взрослыми и сверстниками в различных ситуациях.</w:t>
      </w:r>
    </w:p>
    <w:p w:rsidR="004426DD" w:rsidRDefault="004426DD" w:rsidP="00917113">
      <w:pPr>
        <w:spacing w:after="2"/>
        <w:rPr>
          <w:rFonts w:ascii="Times New Roman" w:eastAsia="Times New Roman" w:hAnsi="Times New Roman" w:cs="Times New Roman"/>
          <w:sz w:val="28"/>
          <w:szCs w:val="28"/>
          <w:u w:val="single" w:color="000000"/>
        </w:rPr>
      </w:pPr>
    </w:p>
    <w:p w:rsidR="004426DD" w:rsidRPr="004426DD" w:rsidRDefault="004426DD" w:rsidP="004426DD">
      <w:pPr>
        <w:spacing w:after="2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>Метапредметные</w:t>
      </w:r>
      <w:proofErr w:type="spellEnd"/>
      <w:r w:rsidRPr="004426DD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4426DD">
        <w:rPr>
          <w:rFonts w:ascii="Times New Roman" w:eastAsia="Times New Roman" w:hAnsi="Times New Roman" w:cs="Times New Roman"/>
          <w:sz w:val="28"/>
          <w:szCs w:val="28"/>
        </w:rPr>
        <w:t>результаты изучения курса:</w:t>
      </w:r>
    </w:p>
    <w:p w:rsidR="00917113" w:rsidRDefault="00C0152F" w:rsidP="00917113">
      <w:pPr>
        <w:spacing w:after="2"/>
        <w:rPr>
          <w:rFonts w:ascii="Times New Roman" w:hAnsi="Times New Roman" w:cs="Times New Roman"/>
          <w:sz w:val="28"/>
          <w:szCs w:val="28"/>
        </w:rPr>
      </w:pPr>
      <w:r w:rsidRPr="00C0152F">
        <w:rPr>
          <w:rFonts w:ascii="Times New Roman" w:eastAsia="Times New Roman" w:hAnsi="Times New Roman" w:cs="Times New Roman"/>
          <w:sz w:val="28"/>
          <w:szCs w:val="28"/>
          <w:u w:val="single" w:color="000000"/>
        </w:rPr>
        <w:t>Познавательные: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осваивать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способы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решен</w:t>
      </w:r>
      <w:r>
        <w:rPr>
          <w:rFonts w:ascii="Times New Roman" w:eastAsia="Times New Roman" w:hAnsi="Times New Roman" w:cs="Times New Roman"/>
          <w:sz w:val="28"/>
          <w:szCs w:val="28"/>
        </w:rPr>
        <w:t>ия проблем творческого и поиско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вого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характера</w:t>
      </w:r>
      <w:r>
        <w:rPr>
          <w:rFonts w:ascii="Times New Roman" w:eastAsia="Times New Roman" w:hAnsi="Times New Roman" w:cs="Times New Roman"/>
          <w:sz w:val="28"/>
          <w:szCs w:val="28"/>
        </w:rPr>
        <w:t>: р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абота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над проектами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исследованиями;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спользовать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различные способы поиска, сбора, обработки,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анализа и представления информации; </w:t>
      </w:r>
    </w:p>
    <w:p w:rsidR="00917113" w:rsidRDefault="00917113" w:rsidP="00917113">
      <w:pPr>
        <w:spacing w:after="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овладевать логическими действиями сравнения, обобщения,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152F" w:rsidRPr="00C015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0" wp14:anchorId="4750B30F" wp14:editId="7DF223BB">
            <wp:simplePos x="0" y="0"/>
            <wp:positionH relativeFrom="column">
              <wp:posOffset>912596</wp:posOffset>
            </wp:positionH>
            <wp:positionV relativeFrom="paragraph">
              <wp:posOffset>10410</wp:posOffset>
            </wp:positionV>
            <wp:extent cx="6940" cy="6940"/>
            <wp:effectExtent l="0" t="0" r="0" b="0"/>
            <wp:wrapSquare wrapText="bothSides"/>
            <wp:docPr id="1154" name="Picture 1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4" name="Picture 1154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940" cy="6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 xml:space="preserve">классификации, установления аналогий и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причинно-следственных 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связей, построений рассуждений, отнесения к известным понятиям;</w:t>
      </w:r>
    </w:p>
    <w:p w:rsidR="00C0152F" w:rsidRDefault="00917113" w:rsidP="00917113">
      <w:pPr>
        <w:spacing w:after="0"/>
        <w:ind w:right="12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использовать з</w:t>
      </w:r>
      <w:r w:rsidR="00C0152F" w:rsidRPr="00C0152F">
        <w:rPr>
          <w:rFonts w:ascii="Times New Roman" w:eastAsia="Times New Roman" w:hAnsi="Times New Roman" w:cs="Times New Roman"/>
          <w:sz w:val="28"/>
          <w:szCs w:val="28"/>
        </w:rPr>
        <w:t>наково-символические средства, в том числе моделирование;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ориентироваться в своей системе знаний: отличать новое от уже известного;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 xml:space="preserve">делать предварительный отбор источников информации: ориентироваться в потоке информации;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добывать новые знания: находить ответы на вопросы, используя учебные пособия, свой жизненный опыт и информацию, полученную от окружающих;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перерабатывать полученную информацию: сравнивать и группировать объекты;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преобразовывать информацию из одной формы в другую.</w:t>
      </w:r>
    </w:p>
    <w:p w:rsidR="004426DD" w:rsidRPr="004426DD" w:rsidRDefault="004426DD" w:rsidP="004426DD">
      <w:pPr>
        <w:spacing w:after="0"/>
        <w:ind w:left="38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Регулятивные: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проявлять познавательную и творческую инициативу;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4426DD">
        <w:rPr>
          <w:rFonts w:ascii="Times New Roman" w:hAnsi="Times New Roman" w:cs="Times New Roman"/>
          <w:sz w:val="28"/>
          <w:szCs w:val="28"/>
        </w:rPr>
        <w:t>принимать и сохранять учебную цель и задачу, планировать ее реализацию, в том числе во внутреннем плане;</w:t>
      </w:r>
    </w:p>
    <w:p w:rsid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контролировать и оценивать свои действия, вносить соответствующие коррективы в их выполнение;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уметь отличать правильно выполненное задание от неверного;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B604C6E" wp14:editId="38610428">
            <wp:extent cx="74629" cy="74628"/>
            <wp:effectExtent l="0" t="0" r="0" b="0"/>
            <wp:docPr id="5175" name="Picture 51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75" name="Picture 517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4629" cy="74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426DD">
        <w:rPr>
          <w:rFonts w:ascii="Times New Roman" w:hAnsi="Times New Roman" w:cs="Times New Roman"/>
          <w:sz w:val="28"/>
          <w:szCs w:val="28"/>
        </w:rPr>
        <w:t xml:space="preserve">- оценивать правильность выполнения действий: самооценка и </w:t>
      </w:r>
      <w:proofErr w:type="spellStart"/>
      <w:r w:rsidRPr="004426DD">
        <w:rPr>
          <w:rFonts w:ascii="Times New Roman" w:hAnsi="Times New Roman" w:cs="Times New Roman"/>
          <w:sz w:val="28"/>
          <w:szCs w:val="28"/>
        </w:rPr>
        <w:t>взаимооценка</w:t>
      </w:r>
      <w:proofErr w:type="spellEnd"/>
      <w:r w:rsidRPr="004426DD">
        <w:rPr>
          <w:rFonts w:ascii="Times New Roman" w:hAnsi="Times New Roman" w:cs="Times New Roman"/>
          <w:sz w:val="28"/>
          <w:szCs w:val="28"/>
        </w:rPr>
        <w:t>, знакомство с критериями оценивания.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  <w:u w:val="single" w:color="000000"/>
        </w:rPr>
        <w:t>Коммуникативные: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адекватно передавать информацию, выражать свои мысли в соответствии с поставленными задачами и отображать предметное содержание и условия деятельности в речи;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слушать и понимать речь других;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совместно договариваться о правилах работы в группе; </w:t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 xml:space="preserve">- доносить свою позицию до других: оформлять свою мысль в устной и письменной речи (на уровне одного предложения или небольшого текста); </w:t>
      </w:r>
      <w:r w:rsidRPr="004426D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B7A97AB" wp14:editId="59195FC0">
            <wp:extent cx="27495" cy="11784"/>
            <wp:effectExtent l="0" t="0" r="0" b="0"/>
            <wp:docPr id="1397" name="Picture 13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" name="Picture 139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495" cy="117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26DD" w:rsidRPr="004426DD" w:rsidRDefault="004426DD" w:rsidP="004426D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426DD">
        <w:rPr>
          <w:rFonts w:ascii="Times New Roman" w:hAnsi="Times New Roman" w:cs="Times New Roman"/>
          <w:sz w:val="28"/>
          <w:szCs w:val="28"/>
        </w:rPr>
        <w:t>- учиться выполнять различные роли в группе (лидера, исполнителя, критика).</w:t>
      </w:r>
    </w:p>
    <w:p w:rsidR="00917113" w:rsidRPr="004426DD" w:rsidRDefault="004426DD" w:rsidP="00C70208">
      <w:pPr>
        <w:spacing w:after="0"/>
        <w:ind w:right="12" w:firstLine="1416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4426DD">
        <w:rPr>
          <w:rFonts w:ascii="Times New Roman" w:hAnsi="Times New Roman" w:cs="Times New Roman"/>
          <w:b/>
          <w:sz w:val="28"/>
          <w:szCs w:val="28"/>
        </w:rPr>
        <w:lastRenderedPageBreak/>
        <w:t>Предметные результаты</w:t>
      </w:r>
      <w:r w:rsidRPr="004426DD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4426DD">
        <w:rPr>
          <w:rFonts w:ascii="Times New Roman" w:hAnsi="Times New Roman" w:cs="Times New Roman"/>
          <w:b/>
          <w:sz w:val="28"/>
          <w:szCs w:val="28"/>
        </w:rPr>
        <w:t>«Читательская грамотность»</w:t>
      </w:r>
      <w:r w:rsidRPr="004426DD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понимать, использовать, оценивать тексты размышлять о них и заниматься чтением для того, чтобы достигать своих целей, расширять свои знания и возможности, участвовать в социальной жизни;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находить необходимую информацию в прочитанных текстах;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 xml:space="preserve"> умение задавать вопросы по содержанию прочитанных текстов; 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умение составлять речевое высказывание в устной и письменной форме в соответствии с поставленной учебной задачей.</w:t>
      </w:r>
    </w:p>
    <w:p w:rsidR="00C70208" w:rsidRPr="00C70208" w:rsidRDefault="00C70208" w:rsidP="00C70208">
      <w:pPr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5408" behindDoc="0" locked="0" layoutInCell="1" allowOverlap="0" wp14:anchorId="466B974C" wp14:editId="2898172D">
            <wp:simplePos x="0" y="0"/>
            <wp:positionH relativeFrom="column">
              <wp:posOffset>724307</wp:posOffset>
            </wp:positionH>
            <wp:positionV relativeFrom="paragraph">
              <wp:posOffset>18477</wp:posOffset>
            </wp:positionV>
            <wp:extent cx="3695" cy="7391"/>
            <wp:effectExtent l="0" t="0" r="0" b="0"/>
            <wp:wrapSquare wrapText="bothSides"/>
            <wp:docPr id="1085" name="Picture 1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5" name="Picture 1085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73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70208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C70208">
        <w:rPr>
          <w:rFonts w:ascii="Times New Roman" w:hAnsi="Times New Roman" w:cs="Times New Roman"/>
          <w:b/>
          <w:sz w:val="28"/>
          <w:szCs w:val="28"/>
        </w:rPr>
        <w:t>тественно-научная</w:t>
      </w:r>
      <w:proofErr w:type="spellEnd"/>
      <w:r w:rsidRPr="00C70208">
        <w:rPr>
          <w:rFonts w:ascii="Times New Roman" w:hAnsi="Times New Roman" w:cs="Times New Roman"/>
          <w:b/>
          <w:sz w:val="28"/>
          <w:szCs w:val="28"/>
        </w:rPr>
        <w:t xml:space="preserve"> грамотность»</w:t>
      </w:r>
      <w:r w:rsidRPr="00C70208">
        <w:rPr>
          <w:rFonts w:ascii="Times New Roman" w:hAnsi="Times New Roman" w:cs="Times New Roman"/>
          <w:sz w:val="28"/>
          <w:szCs w:val="28"/>
        </w:rPr>
        <w:t>:</w:t>
      </w:r>
    </w:p>
    <w:p w:rsidR="00C70208" w:rsidRPr="00C70208" w:rsidRDefault="00C70208" w:rsidP="00C702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70208"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способность осваивать и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использовать естественно-научные знания для распознания и постановки вопросов, для освоения новых знаний, для объяснения естественно-научных явлений и формулирования основанных на научных доказательствах выводов;</w:t>
      </w:r>
    </w:p>
    <w:p w:rsidR="00C70208" w:rsidRDefault="00C70208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70208">
        <w:rPr>
          <w:rFonts w:ascii="Times New Roman" w:hAnsi="Times New Roman" w:cs="Times New Roman"/>
          <w:sz w:val="28"/>
          <w:szCs w:val="28"/>
        </w:rPr>
        <w:t>способность понимать основные; особенности естествознания как формы человеческого познания.</w:t>
      </w:r>
    </w:p>
    <w:p w:rsidR="00C70208" w:rsidRPr="00C70208" w:rsidRDefault="00C70208" w:rsidP="00C7020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6432" behindDoc="0" locked="0" layoutInCell="1" allowOverlap="0" wp14:anchorId="55E95756" wp14:editId="73C873E0">
            <wp:simplePos x="0" y="0"/>
            <wp:positionH relativeFrom="page">
              <wp:posOffset>7523919</wp:posOffset>
            </wp:positionH>
            <wp:positionV relativeFrom="page">
              <wp:posOffset>9696838</wp:posOffset>
            </wp:positionV>
            <wp:extent cx="7391" cy="59126"/>
            <wp:effectExtent l="0" t="0" r="0" b="0"/>
            <wp:wrapSquare wrapText="bothSides"/>
            <wp:docPr id="3262" name="Picture 3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2" name="Picture 3262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591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0" wp14:anchorId="6C125F52" wp14:editId="17DFABE0">
            <wp:simplePos x="0" y="0"/>
            <wp:positionH relativeFrom="page">
              <wp:posOffset>631921</wp:posOffset>
            </wp:positionH>
            <wp:positionV relativeFrom="page">
              <wp:posOffset>9885305</wp:posOffset>
            </wp:positionV>
            <wp:extent cx="3695" cy="3695"/>
            <wp:effectExtent l="0" t="0" r="0" b="0"/>
            <wp:wrapSquare wrapText="bothSides"/>
            <wp:docPr id="1224" name="Picture 1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4" name="Picture 122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0" wp14:anchorId="7AD1772E" wp14:editId="50D61280">
            <wp:simplePos x="0" y="0"/>
            <wp:positionH relativeFrom="page">
              <wp:posOffset>639311</wp:posOffset>
            </wp:positionH>
            <wp:positionV relativeFrom="page">
              <wp:posOffset>9885305</wp:posOffset>
            </wp:positionV>
            <wp:extent cx="7391" cy="11086"/>
            <wp:effectExtent l="0" t="0" r="0" b="0"/>
            <wp:wrapSquare wrapText="bothSides"/>
            <wp:docPr id="1225" name="Picture 12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5" name="Picture 1225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9504" behindDoc="0" locked="0" layoutInCell="1" allowOverlap="0" wp14:anchorId="3F909CD4" wp14:editId="29DD532C">
            <wp:simplePos x="0" y="0"/>
            <wp:positionH relativeFrom="page">
              <wp:posOffset>631921</wp:posOffset>
            </wp:positionH>
            <wp:positionV relativeFrom="page">
              <wp:posOffset>9892696</wp:posOffset>
            </wp:positionV>
            <wp:extent cx="3695" cy="3695"/>
            <wp:effectExtent l="0" t="0" r="0" b="0"/>
            <wp:wrapSquare wrapText="bothSides"/>
            <wp:docPr id="1226" name="Picture 1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6" name="Picture 1226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695" cy="3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70528" behindDoc="0" locked="0" layoutInCell="1" allowOverlap="0" wp14:anchorId="2ACC96E0" wp14:editId="05C4EBB1">
            <wp:simplePos x="0" y="0"/>
            <wp:positionH relativeFrom="page">
              <wp:posOffset>624530</wp:posOffset>
            </wp:positionH>
            <wp:positionV relativeFrom="page">
              <wp:posOffset>9925955</wp:posOffset>
            </wp:positionV>
            <wp:extent cx="7391" cy="11086"/>
            <wp:effectExtent l="0" t="0" r="0" b="0"/>
            <wp:wrapSquare wrapText="bothSides"/>
            <wp:docPr id="1234" name="Picture 12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4" name="Picture 1234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391" cy="11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C70208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«Математическая грамотность»: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формулировать, применять и интерпретировать математику в разнообразных контекстах;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проводить математические рассуждения;</w:t>
      </w:r>
    </w:p>
    <w:p w:rsidR="000A4C2F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>способность использовать математические понятия, факты, чтобы описать, объяснить и предсказывать явления;</w:t>
      </w:r>
    </w:p>
    <w:p w:rsidR="00C70208" w:rsidRPr="00C70208" w:rsidRDefault="000A4C2F" w:rsidP="000A4C2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C70208">
        <w:rPr>
          <w:rFonts w:ascii="Times New Roman" w:hAnsi="Times New Roman" w:cs="Times New Roman"/>
          <w:sz w:val="28"/>
          <w:szCs w:val="28"/>
        </w:rPr>
        <w:t xml:space="preserve">способность понимать роль математики в мире, высказывать обоснованные суждения и принимать решения, которые необходимы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C70208" w:rsidRPr="00C70208">
        <w:rPr>
          <w:rFonts w:ascii="Times New Roman" w:hAnsi="Times New Roman" w:cs="Times New Roman"/>
          <w:sz w:val="28"/>
          <w:szCs w:val="28"/>
        </w:rPr>
        <w:t>онструктивному,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0208" w:rsidRPr="00C70208">
        <w:rPr>
          <w:rFonts w:ascii="Times New Roman" w:hAnsi="Times New Roman" w:cs="Times New Roman"/>
          <w:sz w:val="28"/>
          <w:szCs w:val="28"/>
        </w:rPr>
        <w:t>активному и размышляющему человеку.</w:t>
      </w:r>
    </w:p>
    <w:p w:rsidR="00C70208" w:rsidRPr="000A4C2F" w:rsidRDefault="00C70208" w:rsidP="000A4C2F">
      <w:pPr>
        <w:spacing w:after="0"/>
        <w:ind w:firstLine="1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Предметные результаты</w:t>
      </w:r>
      <w:r w:rsidRPr="000A4C2F">
        <w:rPr>
          <w:rFonts w:ascii="Times New Roman" w:hAnsi="Times New Roman" w:cs="Times New Roman"/>
          <w:sz w:val="28"/>
          <w:szCs w:val="28"/>
        </w:rPr>
        <w:t xml:space="preserve"> изучения блока </w:t>
      </w:r>
      <w:r w:rsidRPr="000A4C2F">
        <w:rPr>
          <w:rFonts w:ascii="Times New Roman" w:hAnsi="Times New Roman" w:cs="Times New Roman"/>
          <w:b/>
          <w:sz w:val="28"/>
          <w:szCs w:val="28"/>
        </w:rPr>
        <w:t>«Финансовая грамотность»: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понимание и правильное исп</w:t>
      </w:r>
      <w:r>
        <w:rPr>
          <w:rFonts w:ascii="Times New Roman" w:hAnsi="Times New Roman" w:cs="Times New Roman"/>
          <w:sz w:val="28"/>
          <w:szCs w:val="28"/>
        </w:rPr>
        <w:t>ользование финансовых терминов;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- представление о семейных расходах и доходах; </w:t>
      </w:r>
    </w:p>
    <w:p w:rsidR="000A4C2F" w:rsidRDefault="00C70208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3600" behindDoc="0" locked="0" layoutInCell="1" allowOverlap="0" wp14:anchorId="7B9914E0" wp14:editId="3AC2D162">
            <wp:simplePos x="0" y="0"/>
            <wp:positionH relativeFrom="column">
              <wp:posOffset>6614840</wp:posOffset>
            </wp:positionH>
            <wp:positionV relativeFrom="paragraph">
              <wp:posOffset>171314</wp:posOffset>
            </wp:positionV>
            <wp:extent cx="70214" cy="70214"/>
            <wp:effectExtent l="0" t="0" r="0" b="0"/>
            <wp:wrapSquare wrapText="bothSides"/>
            <wp:docPr id="3278" name="Picture 32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8" name="Picture 3278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70214" cy="702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4C2F">
        <w:rPr>
          <w:rFonts w:ascii="Times New Roman" w:hAnsi="Times New Roman" w:cs="Times New Roman"/>
          <w:sz w:val="28"/>
          <w:szCs w:val="28"/>
        </w:rPr>
        <w:t>-</w:t>
      </w:r>
      <w:r w:rsidRPr="000A4C2F">
        <w:rPr>
          <w:rFonts w:ascii="Times New Roman" w:hAnsi="Times New Roman" w:cs="Times New Roman"/>
          <w:sz w:val="28"/>
          <w:szCs w:val="28"/>
        </w:rPr>
        <w:t xml:space="preserve"> умение проводить простейшие расчеты семейного бюджета; 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различных видах семейных доходов;</w:t>
      </w:r>
    </w:p>
    <w:p w:rsid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70208" w:rsidRPr="000A4C2F">
        <w:rPr>
          <w:rFonts w:ascii="Times New Roman" w:hAnsi="Times New Roman" w:cs="Times New Roman"/>
          <w:sz w:val="28"/>
          <w:szCs w:val="28"/>
        </w:rPr>
        <w:t xml:space="preserve"> представление о различных видах семейных расходов; </w:t>
      </w:r>
    </w:p>
    <w:p w:rsidR="00C70208" w:rsidRPr="000A4C2F" w:rsidRDefault="000A4C2F" w:rsidP="000A4C2F">
      <w:pPr>
        <w:spacing w:after="0"/>
        <w:ind w:left="2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представление о способах экономии семейного бюджета.</w:t>
      </w:r>
    </w:p>
    <w:p w:rsidR="000A4C2F" w:rsidRDefault="000A4C2F" w:rsidP="000A4C2F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B82E52" w:rsidRDefault="00B82E52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4C2F" w:rsidRPr="000A4C2F" w:rsidRDefault="00C70208" w:rsidP="000A4C2F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4C2F">
        <w:rPr>
          <w:rFonts w:ascii="Times New Roman" w:hAnsi="Times New Roman" w:cs="Times New Roman"/>
          <w:b/>
          <w:sz w:val="28"/>
          <w:szCs w:val="28"/>
        </w:rPr>
        <w:t>ОЦЕНКА ДОСТИЖЕНИЯ ПЛАНИРУЕМЫХ РЕЗУЛЬТАТОВ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t xml:space="preserve">Обучение ведется на </w:t>
      </w:r>
      <w:proofErr w:type="spellStart"/>
      <w:r w:rsidRPr="000A4C2F">
        <w:rPr>
          <w:rFonts w:ascii="Times New Roman" w:hAnsi="Times New Roman" w:cs="Times New Roman"/>
          <w:sz w:val="28"/>
          <w:szCs w:val="28"/>
        </w:rPr>
        <w:t>безотметочной</w:t>
      </w:r>
      <w:proofErr w:type="spellEnd"/>
      <w:r w:rsidRPr="000A4C2F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0A4C2F" w:rsidRDefault="00C7020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4C2F">
        <w:rPr>
          <w:rFonts w:ascii="Times New Roman" w:hAnsi="Times New Roman" w:cs="Times New Roman"/>
          <w:sz w:val="28"/>
          <w:szCs w:val="28"/>
        </w:rPr>
        <w:lastRenderedPageBreak/>
        <w:t>Для оценки эффективности занятий можно использовать следующие показатели:</w:t>
      </w:r>
      <w:r w:rsidRPr="000A4C2F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75648" behindDoc="0" locked="0" layoutInCell="1" allowOverlap="0" wp14:anchorId="772D6A63" wp14:editId="24574FED">
            <wp:simplePos x="0" y="0"/>
            <wp:positionH relativeFrom="page">
              <wp:posOffset>404533</wp:posOffset>
            </wp:positionH>
            <wp:positionV relativeFrom="page">
              <wp:posOffset>4601562</wp:posOffset>
            </wp:positionV>
            <wp:extent cx="3890" cy="7779"/>
            <wp:effectExtent l="0" t="0" r="0" b="0"/>
            <wp:wrapSquare wrapText="bothSides"/>
            <wp:docPr id="594" name="Picture 5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" name="Picture 594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890" cy="77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степень помощи, которую оказывает учитель учащимся при выполнении заданий;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поведение детей на занятиях: живость, активность, заинтересованность обеспечивают положительные результаты;</w:t>
      </w:r>
    </w:p>
    <w:p w:rsidR="000A4C2F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результаты выполнения тестовых заданий и заданий из конкурса эрудитов, при выполнении которых выявляется, справляются ли ученики с ними самостоятельно;</w:t>
      </w:r>
    </w:p>
    <w:p w:rsidR="00C70208" w:rsidRDefault="000A4C2F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70208" w:rsidRPr="000A4C2F">
        <w:rPr>
          <w:rFonts w:ascii="Times New Roman" w:hAnsi="Times New Roman" w:cs="Times New Roman"/>
          <w:sz w:val="28"/>
          <w:szCs w:val="28"/>
        </w:rPr>
        <w:t>косвенным показателем эффективности занятий</w:t>
      </w:r>
      <w:r>
        <w:rPr>
          <w:rFonts w:ascii="Times New Roman" w:hAnsi="Times New Roman" w:cs="Times New Roman"/>
          <w:sz w:val="28"/>
          <w:szCs w:val="28"/>
        </w:rPr>
        <w:t xml:space="preserve"> может быть повышение качества </w:t>
      </w:r>
      <w:r w:rsidR="00C70208" w:rsidRPr="000A4C2F">
        <w:rPr>
          <w:rFonts w:ascii="Times New Roman" w:hAnsi="Times New Roman" w:cs="Times New Roman"/>
          <w:sz w:val="28"/>
          <w:szCs w:val="28"/>
        </w:rPr>
        <w:t>успеваемости по математике, русскому</w:t>
      </w:r>
      <w:r>
        <w:rPr>
          <w:rFonts w:ascii="Times New Roman" w:hAnsi="Times New Roman" w:cs="Times New Roman"/>
          <w:sz w:val="28"/>
          <w:szCs w:val="28"/>
        </w:rPr>
        <w:t xml:space="preserve"> языку, окружающему миру, литературному чтению и др.</w:t>
      </w: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0A4C2F">
      <w:pPr>
        <w:spacing w:after="0"/>
        <w:ind w:right="527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C5348" w:rsidRDefault="00CC5348" w:rsidP="00CC5348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>Содержание программы 1 класс (33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CC5348" w:rsidRPr="00CC5348" w:rsidTr="00CC5348">
        <w:tc>
          <w:tcPr>
            <w:tcW w:w="817" w:type="dxa"/>
          </w:tcPr>
          <w:p w:rsidR="00CC5348" w:rsidRPr="00CC5348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835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CC5348" w:rsidRPr="00CC5348" w:rsidRDefault="00CC5348" w:rsidP="00003467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CC5348" w:rsidRPr="00CC5348" w:rsidRDefault="00CC5348" w:rsidP="00CC5348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CC5348" w:rsidRPr="00CC5348" w:rsidRDefault="00CC5348" w:rsidP="00CC5348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CC5348" w:rsidRPr="00455A6D" w:rsidTr="00CC5348">
        <w:tc>
          <w:tcPr>
            <w:tcW w:w="817" w:type="dxa"/>
          </w:tcPr>
          <w:p w:rsidR="00CC5348" w:rsidRPr="00455A6D" w:rsidRDefault="00CC534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CC5348" w:rsidRPr="00455A6D" w:rsidRDefault="00CC534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CC5348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Pr="00455A6D" w:rsidRDefault="003805B3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CC5348" w:rsidRPr="00455A6D" w:rsidRDefault="00CC534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Бианки. Лис и мышонок.</w:t>
            </w:r>
          </w:p>
          <w:p w:rsidR="00CC5348" w:rsidRPr="00455A6D" w:rsidRDefault="00CC5348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</w:t>
            </w:r>
            <w:r w:rsidR="00474595"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Мороз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Цыферов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Петушок и солнышко.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Урок дружбы.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Грузинская сказка. Лев и заяц.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Как лиса училась летать.</w:t>
            </w:r>
          </w:p>
          <w:p w:rsidR="00474595" w:rsidRPr="00455A6D" w:rsidRDefault="00474595" w:rsidP="00474595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821" w:type="dxa"/>
          </w:tcPr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455A6D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C5348" w:rsidRPr="00455A6D" w:rsidRDefault="00455A6D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455A6D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курочку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курочки делили бобовые зернышки.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наливные яблочки.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Машу и трех медведей.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старика, старуху, волка и лисичку.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медведя, лису и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 мед.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Василий продает молоко.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и медведь прибыль делили.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32118" w:rsidRPr="00455A6D" w:rsidRDefault="00B32118" w:rsidP="00CC5348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118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32118" w:rsidRPr="00455A6D" w:rsidRDefault="00B32118" w:rsidP="00B32118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Иванушка хотел попить водицы.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Пятачок, Винни-пух и воздушный шарик.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репку и другие корнеплоды.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Снегурочку и превращения воды.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 делили апельсин.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Яблоко. </w:t>
            </w:r>
          </w:p>
        </w:tc>
        <w:tc>
          <w:tcPr>
            <w:tcW w:w="1821" w:type="dxa"/>
          </w:tcPr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32118" w:rsidRPr="00455A6D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32118" w:rsidRPr="00455A6D" w:rsidTr="00CC5348">
        <w:tc>
          <w:tcPr>
            <w:tcW w:w="817" w:type="dxa"/>
          </w:tcPr>
          <w:p w:rsidR="00B32118" w:rsidRPr="00455A6D" w:rsidRDefault="00B32118" w:rsidP="00CC53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32118" w:rsidRPr="00455A6D" w:rsidRDefault="00B32118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32118" w:rsidRPr="00455A6D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7" w:type="dxa"/>
          </w:tcPr>
          <w:p w:rsidR="00B32118" w:rsidRPr="00455A6D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32118" w:rsidRPr="00770A12" w:rsidRDefault="00B32118" w:rsidP="00C168F1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32118" w:rsidRPr="00003467" w:rsidTr="00CC5348">
        <w:tc>
          <w:tcPr>
            <w:tcW w:w="817" w:type="dxa"/>
          </w:tcPr>
          <w:p w:rsidR="00B32118" w:rsidRPr="00003467" w:rsidRDefault="00B32118" w:rsidP="00CC53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32118" w:rsidRPr="00003467" w:rsidRDefault="00B32118" w:rsidP="00003467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32118" w:rsidRPr="00003467" w:rsidRDefault="00B32118" w:rsidP="00003467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3107" w:type="dxa"/>
          </w:tcPr>
          <w:p w:rsidR="00B32118" w:rsidRPr="00003467" w:rsidRDefault="00B32118" w:rsidP="00CC5348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32118" w:rsidRPr="00003467" w:rsidRDefault="00B32118" w:rsidP="00CC534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455A6D" w:rsidRDefault="00455A6D" w:rsidP="00455A6D">
      <w:pPr>
        <w:spacing w:after="0"/>
        <w:ind w:right="527"/>
        <w:jc w:val="both"/>
        <w:rPr>
          <w:rFonts w:ascii="Times New Roman" w:hAnsi="Times New Roman" w:cs="Times New Roman"/>
          <w:sz w:val="28"/>
          <w:szCs w:val="28"/>
        </w:rPr>
      </w:pPr>
    </w:p>
    <w:p w:rsidR="000A4C2F" w:rsidRPr="00455A6D" w:rsidRDefault="00455A6D" w:rsidP="00455A6D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(1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2"/>
        <w:gridCol w:w="3093"/>
        <w:gridCol w:w="1103"/>
        <w:gridCol w:w="1117"/>
        <w:gridCol w:w="1189"/>
        <w:gridCol w:w="1126"/>
        <w:gridCol w:w="1072"/>
      </w:tblGrid>
      <w:tr w:rsidR="00FB53B0" w:rsidRPr="00455A6D" w:rsidTr="00C168F1">
        <w:tc>
          <w:tcPr>
            <w:tcW w:w="804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FB53B0" w:rsidRPr="00455A6D" w:rsidTr="00FB53B0">
        <w:tc>
          <w:tcPr>
            <w:tcW w:w="804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FB53B0" w:rsidRPr="00455A6D" w:rsidRDefault="00FB53B0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FB53B0" w:rsidRPr="00455A6D" w:rsidRDefault="00FB53B0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В. Бианки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Лис и мышонок.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FB53B0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сказка. Мороз и заяц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Живые грибы.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Цыферов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Петушок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солнышко.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М.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Пляцковский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. Урок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дружбы.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Грузинская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Лев и заяц.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Русская народная сказка.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Как лиса училась летать.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Е. Пермяк. Четыре брата.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курочк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рябу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золотые и простые яйца.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козу, козлят и капусту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 петушка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жерновцы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петушок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урочки делили бобовые зернышки.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наливные яблочки.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ашу и трех медведей.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 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рика, старуху, волка и лисичку.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медведя, лису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мишкин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мед.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За покупками.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Находчивый колобок.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рождения мухи-цокотухи.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Буратино и карманные деньги.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Кот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асилий продает молоко.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Лесной банк.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мужик и медведь прибыль делили.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0A4C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Как мужик золото менял.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Иванушка хотел попить водицы. 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Пятачо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к, Винни-пух и воздушный шарик.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Про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репку и другие корнеплоды.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Плывет, плывет кораблик.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Снегурочку и превращения воды.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делили апельсин.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Крошка енот и Тот, кто сидит в пруду.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соль.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455A6D" w:rsidTr="00FB53B0">
        <w:tc>
          <w:tcPr>
            <w:tcW w:w="804" w:type="dxa"/>
          </w:tcPr>
          <w:p w:rsidR="00C168F1" w:rsidRPr="00C168F1" w:rsidRDefault="00C168F1" w:rsidP="00C168F1">
            <w:pPr>
              <w:pStyle w:val="aa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455A6D" w:rsidRDefault="00C168F1" w:rsidP="00C168F1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 xml:space="preserve">В. </w:t>
            </w:r>
            <w:proofErr w:type="spellStart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Сутеев</w:t>
            </w:r>
            <w:proofErr w:type="spellEnd"/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. Яблоко.</w:t>
            </w:r>
          </w:p>
        </w:tc>
        <w:tc>
          <w:tcPr>
            <w:tcW w:w="1130" w:type="dxa"/>
          </w:tcPr>
          <w:p w:rsidR="00C168F1" w:rsidRPr="00455A6D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C168F1" w:rsidRDefault="00C168F1" w:rsidP="00C168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Default="00C168F1" w:rsidP="00C168F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68F1" w:rsidRPr="00963622" w:rsidTr="00FB53B0">
        <w:tc>
          <w:tcPr>
            <w:tcW w:w="804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C168F1" w:rsidRPr="00963622" w:rsidRDefault="00C168F1" w:rsidP="00C168F1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C168F1" w:rsidRPr="00963622" w:rsidRDefault="00C168F1" w:rsidP="000A4C2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132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89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133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168F1" w:rsidRPr="00963622" w:rsidRDefault="00C168F1" w:rsidP="00C168F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2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Михаил Пришвин. Б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еличья память.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Соколов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-Микитов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 берлоге.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ладков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. Веселая игра.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  <w:p w:rsid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proofErr w:type="spellEnd"/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  <w:p w:rsidR="003805B3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  <w:p w:rsidR="00745754" w:rsidRPr="00745754" w:rsidRDefault="00745754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  <w:p w:rsidR="00963622" w:rsidRPr="00745754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3805B3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Default="003805B3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963622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963622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беличьи запасы.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Медвежье, потомство.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зайчат и зайчиху.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ьи</w:t>
            </w: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 забавы.</w:t>
            </w:r>
          </w:p>
          <w:p w:rsidR="00745754" w:rsidRDefault="00745754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  <w:p w:rsid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ежа.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полевого хомяка.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Бобры строители.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Беличьи деньги.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Банковская карта.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Безопасность денег на банковской карте.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кредиты.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вклады.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Ловушки для денег.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Такие разные деньги.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3805B3" w:rsidRPr="00455A6D" w:rsidRDefault="003805B3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3805B3" w:rsidRPr="00455A6D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3107" w:type="dxa"/>
          </w:tcPr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белочку и погоду.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Лесные сладкоежки.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зайчишку и овощи.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Лисьи норы.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Корень часть растения.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Занимательные особенности яблока.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Про хомяка и его запасы.</w:t>
            </w:r>
          </w:p>
          <w:p w:rsidR="003805B3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Материал для плотин.</w:t>
            </w:r>
          </w:p>
          <w:p w:rsidR="003805B3" w:rsidRPr="00455A6D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5754">
              <w:rPr>
                <w:rFonts w:ascii="Times New Roman" w:hAnsi="Times New Roman" w:cs="Times New Roman"/>
                <w:sz w:val="24"/>
                <w:szCs w:val="24"/>
              </w:rPr>
              <w:t>Позвоночные животные.</w:t>
            </w:r>
          </w:p>
        </w:tc>
        <w:tc>
          <w:tcPr>
            <w:tcW w:w="1821" w:type="dxa"/>
          </w:tcPr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3805B3" w:rsidRPr="00455A6D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3805B3" w:rsidRPr="00455A6D" w:rsidTr="00745754">
        <w:tc>
          <w:tcPr>
            <w:tcW w:w="817" w:type="dxa"/>
          </w:tcPr>
          <w:p w:rsidR="003805B3" w:rsidRPr="00455A6D" w:rsidRDefault="003805B3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3805B3" w:rsidRPr="00455A6D" w:rsidRDefault="003805B3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3805B3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3107" w:type="dxa"/>
          </w:tcPr>
          <w:p w:rsidR="003805B3" w:rsidRPr="00745754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3805B3" w:rsidRPr="00770A12" w:rsidRDefault="003805B3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805B3" w:rsidRPr="00003467" w:rsidTr="00745754">
        <w:tc>
          <w:tcPr>
            <w:tcW w:w="817" w:type="dxa"/>
          </w:tcPr>
          <w:p w:rsidR="003805B3" w:rsidRPr="00003467" w:rsidRDefault="003805B3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3805B3" w:rsidRPr="00003467" w:rsidRDefault="003805B3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3805B3" w:rsidRPr="00003467" w:rsidRDefault="003805B3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3805B3" w:rsidRPr="00003467" w:rsidRDefault="003805B3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3805B3" w:rsidRPr="00003467" w:rsidRDefault="003805B3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1"/>
        <w:gridCol w:w="3098"/>
        <w:gridCol w:w="1102"/>
        <w:gridCol w:w="1116"/>
        <w:gridCol w:w="1189"/>
        <w:gridCol w:w="1126"/>
        <w:gridCol w:w="1070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Михаил Пришвин. Беличья память.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беличьи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Беличьи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белочку и погоду.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Соколов-Микитов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В берлоге.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Медвежье потомство.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Поврежденные и фальшивые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Лесные сладкоежки.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Лев Толстой. Зайцы.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зайчат и зайчиху.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Банковская карта.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зайчишку и овощи.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Николай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Сладков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. Веселая игра.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забавы.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Безопасность денег на банковской карте.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Лисьи норы.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Обыкновенные кроты.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Про крота.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кредиты.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B321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Корень часть растения.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32118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Эдуард </w:t>
            </w:r>
            <w:proofErr w:type="spellStart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Шим</w:t>
            </w:r>
            <w:proofErr w:type="spellEnd"/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. Тяжкий труд.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ежа.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вклады.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Занимательные особенности яблока.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Полевой хомяк.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полевого хомяка.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Ловушки для денег.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хомяка и его запасы.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Про бобров.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Бобры строители.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Такие разные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 для плотин.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 xml:space="preserve">Позвоночные животные.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227100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8A">
              <w:rPr>
                <w:rFonts w:ascii="Times New Roman" w:hAnsi="Times New Roman" w:cs="Times New Roman"/>
                <w:sz w:val="24"/>
                <w:szCs w:val="24"/>
              </w:rPr>
              <w:t>Встреча друзей.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70208" w:rsidRDefault="00C168F1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3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BE3B16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  <w:p w:rsidR="00227100" w:rsidRPr="00E87278" w:rsidRDefault="00227100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  <w:p w:rsidR="00963622" w:rsidRPr="00455A6D" w:rsidRDefault="00963622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BE3B16" w:rsidRPr="00455A6D" w:rsidRDefault="00BE3B16" w:rsidP="00840D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  <w:p w:rsidR="00BE3B16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22710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BE3B16" w:rsidRPr="00455A6D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3B16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  <w:p w:rsidR="00BE3B16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821" w:type="dxa"/>
          </w:tcPr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E3B16" w:rsidRPr="00455A6D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E3B16" w:rsidRDefault="00BE3B16" w:rsidP="00BE3B16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455A6D" w:rsidTr="00745754">
        <w:tc>
          <w:tcPr>
            <w:tcW w:w="817" w:type="dxa"/>
          </w:tcPr>
          <w:p w:rsidR="00BE3B16" w:rsidRPr="00455A6D" w:rsidRDefault="00BE3B16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BE3B16" w:rsidRDefault="00BE3B16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Проверочные работы</w:t>
            </w:r>
          </w:p>
        </w:tc>
        <w:tc>
          <w:tcPr>
            <w:tcW w:w="1134" w:type="dxa"/>
          </w:tcPr>
          <w:p w:rsidR="00BE3B16" w:rsidRPr="00455A6D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BE3B16" w:rsidRPr="00E87278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 себя</w:t>
            </w:r>
          </w:p>
        </w:tc>
        <w:tc>
          <w:tcPr>
            <w:tcW w:w="1821" w:type="dxa"/>
          </w:tcPr>
          <w:p w:rsidR="00BE3B16" w:rsidRPr="00770A12" w:rsidRDefault="00BE3B16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E3B16" w:rsidRPr="00003467" w:rsidTr="00745754">
        <w:tc>
          <w:tcPr>
            <w:tcW w:w="817" w:type="dxa"/>
          </w:tcPr>
          <w:p w:rsidR="00BE3B16" w:rsidRPr="00003467" w:rsidRDefault="00BE3B16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BE3B16" w:rsidRPr="00003467" w:rsidRDefault="00BE3B16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BE3B16" w:rsidRPr="00003467" w:rsidRDefault="00BE3B16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BE3B16" w:rsidRPr="00003467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BE3B16" w:rsidRPr="00003467" w:rsidRDefault="00BE3B16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lastRenderedPageBreak/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80"/>
        <w:gridCol w:w="3099"/>
        <w:gridCol w:w="1102"/>
        <w:gridCol w:w="1116"/>
        <w:gridCol w:w="1189"/>
        <w:gridCol w:w="1126"/>
        <w:gridCol w:w="1070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дождевого червяка.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Кальций.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Сколько весит облако?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Хлеб, всему голова.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мыло.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История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Магнит.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Дождевые черви.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Полезный кальций.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облака.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хлеб и дрожжи.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Интересное вещество мел.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Чем интересно мыло и как оно «работает»?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 свечи.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Волшебный Магнит.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Проверь себя.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«бюджет»?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Зарплата.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Откуда в семье берутся деньги? Пенсия и социальные пособия.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Откуда в семье берутся деньги? Наследство, вклад выигрыш.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Виды расходов.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На что тратятся семейные деньги?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Как сэкономить семейные деньги?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и доходы бюджета.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 семейный бюджет.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семейный доход.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Пенсии и пособия.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случайные (нерегулярные) доходы.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расходы.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обязательные платежи.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BE3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 xml:space="preserve">Подсчитываем сэкономленные деньги.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3B16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7278">
              <w:rPr>
                <w:rFonts w:ascii="Times New Roman" w:hAnsi="Times New Roman" w:cs="Times New Roman"/>
                <w:sz w:val="24"/>
                <w:szCs w:val="24"/>
              </w:rPr>
              <w:t>Проверь себя.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CE3AF9" w:rsidRDefault="00CE3AF9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534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Содержание программы </w:t>
      </w:r>
      <w:r>
        <w:rPr>
          <w:rFonts w:ascii="Times New Roman" w:hAnsi="Times New Roman" w:cs="Times New Roman"/>
          <w:b/>
          <w:sz w:val="28"/>
          <w:szCs w:val="28"/>
        </w:rPr>
        <w:t>4 класс (34</w:t>
      </w:r>
      <w:r w:rsidRPr="00CC5348">
        <w:rPr>
          <w:rFonts w:ascii="Times New Roman" w:hAnsi="Times New Roman" w:cs="Times New Roman"/>
          <w:b/>
          <w:sz w:val="28"/>
          <w:szCs w:val="28"/>
        </w:rPr>
        <w:t xml:space="preserve"> ч)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835"/>
        <w:gridCol w:w="1134"/>
        <w:gridCol w:w="3107"/>
        <w:gridCol w:w="1821"/>
      </w:tblGrid>
      <w:tr w:rsidR="00963622" w:rsidRPr="00CC5348" w:rsidTr="00745754">
        <w:tc>
          <w:tcPr>
            <w:tcW w:w="817" w:type="dxa"/>
          </w:tcPr>
          <w:p w:rsidR="00963622" w:rsidRPr="00CC5348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35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1134" w:type="dxa"/>
          </w:tcPr>
          <w:p w:rsidR="00963622" w:rsidRPr="00CC5348" w:rsidRDefault="00963622" w:rsidP="00745754">
            <w:pPr>
              <w:ind w:right="17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5348">
              <w:rPr>
                <w:rFonts w:ascii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107" w:type="dxa"/>
          </w:tcPr>
          <w:p w:rsidR="00963622" w:rsidRPr="00CC5348" w:rsidRDefault="00963622" w:rsidP="00745754">
            <w:pPr>
              <w:ind w:right="5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  <w:tc>
          <w:tcPr>
            <w:tcW w:w="1821" w:type="dxa"/>
          </w:tcPr>
          <w:p w:rsidR="00963622" w:rsidRPr="00CC5348" w:rsidRDefault="00963622" w:rsidP="00745754">
            <w:pPr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963622" w:rsidRPr="00455A6D" w:rsidTr="00745754">
        <w:tc>
          <w:tcPr>
            <w:tcW w:w="817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963622" w:rsidRPr="00455A6D" w:rsidRDefault="00963622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Читательская грамотность</w:t>
            </w:r>
          </w:p>
        </w:tc>
        <w:tc>
          <w:tcPr>
            <w:tcW w:w="1134" w:type="dxa"/>
          </w:tcPr>
          <w:p w:rsidR="00963622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723BB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6723BB" w:rsidRPr="00455A6D" w:rsidRDefault="006723BB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  <w:p w:rsidR="006723BB" w:rsidRPr="00EF73B3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  <w:p w:rsidR="00963622" w:rsidRPr="00455A6D" w:rsidRDefault="006723BB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821" w:type="dxa"/>
          </w:tcPr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963622" w:rsidRPr="00455A6D" w:rsidRDefault="00963622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35" w:type="dxa"/>
          </w:tcPr>
          <w:p w:rsidR="00A67385" w:rsidRDefault="00A67385" w:rsidP="006723BB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Естественно-научная грамотность</w:t>
            </w:r>
          </w:p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Финансовая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  <w:p w:rsidR="00A67385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  <w:p w:rsidR="00A67385" w:rsidRPr="00455A6D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672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hAnsi="Times New Roman" w:cs="Times New Roman"/>
                <w:sz w:val="24"/>
                <w:szCs w:val="24"/>
              </w:rPr>
              <w:t>Математическая грамотность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Pr="00455A6D" w:rsidRDefault="00A67385" w:rsidP="00A67385">
            <w:pPr>
              <w:ind w:right="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  <w:p w:rsidR="00A67385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Библиотечные уроки;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Деловые беседы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 научно-исследовательских </w:t>
            </w: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дискуссиях</w:t>
            </w:r>
            <w:r w:rsidRPr="00770A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67385" w:rsidRPr="00455A6D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A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Практические </w:t>
            </w:r>
            <w:r w:rsidRPr="0000346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</w:t>
            </w: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7" w:type="dxa"/>
          </w:tcPr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Pr="00455A6D" w:rsidRDefault="00A67385" w:rsidP="00745754">
            <w:pPr>
              <w:ind w:righ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Творческие работы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выбору.</w:t>
            </w:r>
          </w:p>
          <w:p w:rsidR="00A67385" w:rsidRPr="00EF73B3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455A6D" w:rsidTr="00745754">
        <w:tc>
          <w:tcPr>
            <w:tcW w:w="817" w:type="dxa"/>
          </w:tcPr>
          <w:p w:rsidR="00A67385" w:rsidRPr="00455A6D" w:rsidRDefault="00A67385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67385" w:rsidRDefault="00A67385" w:rsidP="00840DBB">
            <w:pPr>
              <w:ind w:right="3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A67385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7" w:type="dxa"/>
          </w:tcPr>
          <w:p w:rsidR="00A67385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1" w:type="dxa"/>
          </w:tcPr>
          <w:p w:rsidR="00A67385" w:rsidRPr="00770A12" w:rsidRDefault="00A67385" w:rsidP="00745754">
            <w:pPr>
              <w:shd w:val="clear" w:color="auto" w:fill="FFFFFF"/>
              <w:tabs>
                <w:tab w:val="left" w:pos="1605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A67385" w:rsidRPr="00003467" w:rsidTr="00745754">
        <w:tc>
          <w:tcPr>
            <w:tcW w:w="817" w:type="dxa"/>
          </w:tcPr>
          <w:p w:rsidR="00A67385" w:rsidRPr="00003467" w:rsidRDefault="00A67385" w:rsidP="0074575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835" w:type="dxa"/>
          </w:tcPr>
          <w:p w:rsidR="00A67385" w:rsidRPr="00003467" w:rsidRDefault="00A67385" w:rsidP="00745754">
            <w:pPr>
              <w:ind w:right="34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03467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A67385" w:rsidRPr="00003467" w:rsidRDefault="00A67385" w:rsidP="00745754">
            <w:pPr>
              <w:ind w:right="3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107" w:type="dxa"/>
          </w:tcPr>
          <w:p w:rsidR="00A67385" w:rsidRPr="00003467" w:rsidRDefault="00A67385" w:rsidP="00745754">
            <w:pPr>
              <w:ind w:right="22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21" w:type="dxa"/>
          </w:tcPr>
          <w:p w:rsidR="00A67385" w:rsidRPr="00003467" w:rsidRDefault="00A67385" w:rsidP="0074575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Default="00963622" w:rsidP="00963622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p w:rsidR="00963622" w:rsidRPr="00455A6D" w:rsidRDefault="00963622" w:rsidP="00963622">
      <w:pPr>
        <w:spacing w:after="0"/>
        <w:ind w:right="52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A6D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(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55A6D">
        <w:rPr>
          <w:rFonts w:ascii="Times New Roman" w:hAnsi="Times New Roman" w:cs="Times New Roman"/>
          <w:b/>
          <w:sz w:val="28"/>
          <w:szCs w:val="28"/>
        </w:rPr>
        <w:t xml:space="preserve"> класс)</w:t>
      </w:r>
    </w:p>
    <w:tbl>
      <w:tblPr>
        <w:tblStyle w:val="ab"/>
        <w:tblW w:w="0" w:type="auto"/>
        <w:tblInd w:w="6" w:type="dxa"/>
        <w:tblLook w:val="04A0" w:firstRow="1" w:lastRow="0" w:firstColumn="1" w:lastColumn="0" w:noHBand="0" w:noVBand="1"/>
      </w:tblPr>
      <w:tblGrid>
        <w:gridCol w:w="773"/>
        <w:gridCol w:w="3133"/>
        <w:gridCol w:w="1092"/>
        <w:gridCol w:w="1110"/>
        <w:gridCol w:w="1189"/>
        <w:gridCol w:w="1124"/>
        <w:gridCol w:w="1061"/>
      </w:tblGrid>
      <w:tr w:rsidR="00963622" w:rsidRPr="00455A6D" w:rsidTr="00745754">
        <w:tc>
          <w:tcPr>
            <w:tcW w:w="804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223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130" w:type="dxa"/>
            <w:vMerge w:val="restart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2321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</w:t>
            </w:r>
          </w:p>
        </w:tc>
        <w:tc>
          <w:tcPr>
            <w:tcW w:w="2230" w:type="dxa"/>
            <w:gridSpan w:val="2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</w:tr>
      <w:tr w:rsidR="00963622" w:rsidRPr="00455A6D" w:rsidTr="00745754">
        <w:tc>
          <w:tcPr>
            <w:tcW w:w="804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0" w:type="dxa"/>
            <w:vMerge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2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Теория </w:t>
            </w:r>
          </w:p>
        </w:tc>
        <w:tc>
          <w:tcPr>
            <w:tcW w:w="1189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Практика </w:t>
            </w:r>
          </w:p>
        </w:tc>
        <w:tc>
          <w:tcPr>
            <w:tcW w:w="1133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97" w:type="dxa"/>
          </w:tcPr>
          <w:p w:rsidR="00963622" w:rsidRPr="00455A6D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Факт.</w:t>
            </w: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женская одежда.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Старинные женские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Старинная мужская одежда и головные уборы.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Жилище крестьянской семьи на Руси.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Внутреннее убранство и предметы обихода русской избы.  </w:t>
            </w:r>
          </w:p>
        </w:tc>
        <w:tc>
          <w:tcPr>
            <w:tcW w:w="1130" w:type="dxa"/>
          </w:tcPr>
          <w:p w:rsidR="00963622" w:rsidRPr="00455A6D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963622" w:rsidRDefault="00BE646C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963622" w:rsidRDefault="00BE646C" w:rsidP="00BE64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посуды на Руси.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деньги были раньше в России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Томат.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Болгарский перец.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Картофель.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Баклажан. Семейство Паслёновые.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Лук.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Капуста.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A67385" w:rsidP="00A673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Горох.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Грибы.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Творческая работа.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Потребительская корзина.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Прожиточный минимум.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Инфляция.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Распродажи, скидки, бонусы.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Благотворительность.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В бассейне.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Делаем ремонт.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Праздничный торт.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Обустраиваем участок.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46C" w:rsidRPr="00455A6D" w:rsidTr="00745754">
        <w:tc>
          <w:tcPr>
            <w:tcW w:w="804" w:type="dxa"/>
          </w:tcPr>
          <w:p w:rsidR="00BE646C" w:rsidRPr="00C168F1" w:rsidRDefault="00BE646C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BE646C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Поход в кино. </w:t>
            </w:r>
          </w:p>
        </w:tc>
        <w:tc>
          <w:tcPr>
            <w:tcW w:w="1130" w:type="dxa"/>
          </w:tcPr>
          <w:p w:rsidR="00BE646C" w:rsidRPr="00455A6D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2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9" w:type="dxa"/>
          </w:tcPr>
          <w:p w:rsidR="00BE646C" w:rsidRDefault="00BE646C" w:rsidP="00840D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BE646C" w:rsidRDefault="00BE646C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BE64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 xml:space="preserve">Отправляемся в путешествие. </w:t>
            </w:r>
          </w:p>
        </w:tc>
        <w:tc>
          <w:tcPr>
            <w:tcW w:w="1130" w:type="dxa"/>
          </w:tcPr>
          <w:p w:rsidR="00963622" w:rsidRPr="00455A6D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455A6D" w:rsidTr="00745754">
        <w:tc>
          <w:tcPr>
            <w:tcW w:w="804" w:type="dxa"/>
          </w:tcPr>
          <w:p w:rsidR="00963622" w:rsidRPr="00C168F1" w:rsidRDefault="00963622" w:rsidP="00963622">
            <w:pPr>
              <w:pStyle w:val="aa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455A6D" w:rsidRDefault="00BE646C" w:rsidP="00745754">
            <w:pPr>
              <w:ind w:right="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73B3">
              <w:rPr>
                <w:rFonts w:ascii="Times New Roman" w:hAnsi="Times New Roman" w:cs="Times New Roman"/>
                <w:sz w:val="24"/>
                <w:szCs w:val="24"/>
              </w:rPr>
              <w:t>Составляем словарик по финансовой грамотности.</w:t>
            </w:r>
          </w:p>
        </w:tc>
        <w:tc>
          <w:tcPr>
            <w:tcW w:w="1130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2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89" w:type="dxa"/>
          </w:tcPr>
          <w:p w:rsidR="00963622" w:rsidRDefault="00963622" w:rsidP="007457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133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Default="00963622" w:rsidP="007457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3622" w:rsidRPr="00963622" w:rsidTr="00745754">
        <w:tc>
          <w:tcPr>
            <w:tcW w:w="804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3" w:type="dxa"/>
          </w:tcPr>
          <w:p w:rsidR="00963622" w:rsidRPr="00963622" w:rsidRDefault="00963622" w:rsidP="00745754">
            <w:pPr>
              <w:ind w:right="22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30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132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89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3622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133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963622" w:rsidRPr="00963622" w:rsidRDefault="00963622" w:rsidP="0074575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63622" w:rsidRPr="000A4C2F" w:rsidRDefault="00963622" w:rsidP="00C168F1">
      <w:pPr>
        <w:tabs>
          <w:tab w:val="left" w:pos="6240"/>
        </w:tabs>
        <w:spacing w:after="0"/>
        <w:ind w:left="6"/>
        <w:jc w:val="both"/>
        <w:rPr>
          <w:rFonts w:ascii="Times New Roman" w:hAnsi="Times New Roman" w:cs="Times New Roman"/>
          <w:sz w:val="28"/>
          <w:szCs w:val="28"/>
        </w:rPr>
      </w:pPr>
    </w:p>
    <w:sectPr w:rsidR="00963622" w:rsidRPr="000A4C2F" w:rsidSect="00462DA2">
      <w:footerReference w:type="default" r:id="rId20"/>
      <w:pgSz w:w="11906" w:h="16838"/>
      <w:pgMar w:top="1134" w:right="70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61FFC" w:rsidRDefault="00161FFC" w:rsidP="00462DA2">
      <w:pPr>
        <w:spacing w:after="0" w:line="240" w:lineRule="auto"/>
      </w:pPr>
      <w:r>
        <w:separator/>
      </w:r>
    </w:p>
  </w:endnote>
  <w:endnote w:type="continuationSeparator" w:id="0">
    <w:p w:rsidR="00161FFC" w:rsidRDefault="00161FFC" w:rsidP="00462D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73170034"/>
      <w:docPartObj>
        <w:docPartGallery w:val="Page Numbers (Bottom of Page)"/>
        <w:docPartUnique/>
      </w:docPartObj>
    </w:sdtPr>
    <w:sdtEndPr/>
    <w:sdtContent>
      <w:p w:rsidR="00745754" w:rsidRDefault="0074575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3AF9">
          <w:rPr>
            <w:noProof/>
          </w:rPr>
          <w:t>6</w:t>
        </w:r>
        <w:r>
          <w:fldChar w:fldCharType="end"/>
        </w:r>
      </w:p>
    </w:sdtContent>
  </w:sdt>
  <w:p w:rsidR="00745754" w:rsidRDefault="0074575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61FFC" w:rsidRDefault="00161FFC" w:rsidP="00462DA2">
      <w:pPr>
        <w:spacing w:after="0" w:line="240" w:lineRule="auto"/>
      </w:pPr>
      <w:r>
        <w:separator/>
      </w:r>
    </w:p>
  </w:footnote>
  <w:footnote w:type="continuationSeparator" w:id="0">
    <w:p w:rsidR="00161FFC" w:rsidRDefault="00161FFC" w:rsidP="00462D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.3pt;height:2.6pt;visibility:visible;mso-wrap-style:square" o:bullet="t">
        <v:imagedata r:id="rId1" o:title=""/>
      </v:shape>
    </w:pict>
  </w:numPicBullet>
  <w:abstractNum w:abstractNumId="0" w15:restartNumberingAfterBreak="0">
    <w:nsid w:val="00794207"/>
    <w:multiLevelType w:val="multilevel"/>
    <w:tmpl w:val="B6F21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683FD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B00CD9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C1C51"/>
    <w:multiLevelType w:val="hybridMultilevel"/>
    <w:tmpl w:val="1D9EBEBA"/>
    <w:lvl w:ilvl="0" w:tplc="61265A8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9B005D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A1880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106B4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24EE99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F013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BAA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5AB2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754FFE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4D3B2281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8E27B0"/>
    <w:multiLevelType w:val="hybridMultilevel"/>
    <w:tmpl w:val="05FA86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334223"/>
    <w:multiLevelType w:val="multilevel"/>
    <w:tmpl w:val="15664E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6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C02"/>
    <w:rsid w:val="00003467"/>
    <w:rsid w:val="00052372"/>
    <w:rsid w:val="000A4C2F"/>
    <w:rsid w:val="000D3998"/>
    <w:rsid w:val="00161FFC"/>
    <w:rsid w:val="00227100"/>
    <w:rsid w:val="003805B3"/>
    <w:rsid w:val="004426DD"/>
    <w:rsid w:val="00455A6D"/>
    <w:rsid w:val="00462DA2"/>
    <w:rsid w:val="00474595"/>
    <w:rsid w:val="005668D3"/>
    <w:rsid w:val="005C5ECF"/>
    <w:rsid w:val="005E0753"/>
    <w:rsid w:val="00627631"/>
    <w:rsid w:val="006723BB"/>
    <w:rsid w:val="00672C02"/>
    <w:rsid w:val="00713AC3"/>
    <w:rsid w:val="00745754"/>
    <w:rsid w:val="00770A12"/>
    <w:rsid w:val="00807516"/>
    <w:rsid w:val="00854473"/>
    <w:rsid w:val="00917113"/>
    <w:rsid w:val="00963622"/>
    <w:rsid w:val="00A67019"/>
    <w:rsid w:val="00A67385"/>
    <w:rsid w:val="00AF2FE6"/>
    <w:rsid w:val="00B32118"/>
    <w:rsid w:val="00B82E52"/>
    <w:rsid w:val="00BE3B16"/>
    <w:rsid w:val="00BE646C"/>
    <w:rsid w:val="00C0152F"/>
    <w:rsid w:val="00C168F1"/>
    <w:rsid w:val="00C70208"/>
    <w:rsid w:val="00CC5348"/>
    <w:rsid w:val="00CE3AF9"/>
    <w:rsid w:val="00FB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ECAB021"/>
  <w15:docId w15:val="{9DA1192F-55BE-4B7E-993D-0F3582E82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15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2DA2"/>
    <w:pPr>
      <w:keepNext/>
      <w:keepLines/>
      <w:spacing w:before="200" w:after="0" w:line="259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2D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62DA2"/>
  </w:style>
  <w:style w:type="paragraph" w:styleId="a5">
    <w:name w:val="footer"/>
    <w:basedOn w:val="a"/>
    <w:link w:val="a6"/>
    <w:uiPriority w:val="99"/>
    <w:unhideWhenUsed/>
    <w:rsid w:val="00462D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62DA2"/>
  </w:style>
  <w:style w:type="character" w:styleId="a7">
    <w:name w:val="Emphasis"/>
    <w:basedOn w:val="a0"/>
    <w:uiPriority w:val="20"/>
    <w:qFormat/>
    <w:rsid w:val="005C5EC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C015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C01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52F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A4C2F"/>
    <w:pPr>
      <w:ind w:left="720"/>
      <w:contextualSpacing/>
    </w:pPr>
  </w:style>
  <w:style w:type="table" w:styleId="ab">
    <w:name w:val="Table Grid"/>
    <w:basedOn w:val="a1"/>
    <w:uiPriority w:val="59"/>
    <w:rsid w:val="00CC53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0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g"/><Relationship Id="rId18" Type="http://schemas.openxmlformats.org/officeDocument/2006/relationships/image" Target="media/image12.jp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g"/><Relationship Id="rId17" Type="http://schemas.openxmlformats.org/officeDocument/2006/relationships/image" Target="media/image11.jpg"/><Relationship Id="rId2" Type="http://schemas.openxmlformats.org/officeDocument/2006/relationships/numbering" Target="numbering.xml"/><Relationship Id="rId16" Type="http://schemas.openxmlformats.org/officeDocument/2006/relationships/image" Target="media/image10.jp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g"/><Relationship Id="rId5" Type="http://schemas.openxmlformats.org/officeDocument/2006/relationships/webSettings" Target="webSettings.xml"/><Relationship Id="rId15" Type="http://schemas.openxmlformats.org/officeDocument/2006/relationships/image" Target="media/image9.jpg"/><Relationship Id="rId10" Type="http://schemas.openxmlformats.org/officeDocument/2006/relationships/image" Target="media/image4.jpg"/><Relationship Id="rId19" Type="http://schemas.openxmlformats.org/officeDocument/2006/relationships/image" Target="media/image13.jpg"/><Relationship Id="rId4" Type="http://schemas.openxmlformats.org/officeDocument/2006/relationships/settings" Target="settings.xml"/><Relationship Id="rId9" Type="http://schemas.openxmlformats.org/officeDocument/2006/relationships/image" Target="media/image3.jpg"/><Relationship Id="rId14" Type="http://schemas.openxmlformats.org/officeDocument/2006/relationships/image" Target="media/image8.jp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666B08-FAF4-42AA-8275-C195C99E1C2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3190</Words>
  <Characters>18188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Liliy</dc:creator>
  <cp:keywords/>
  <dc:description/>
  <cp:lastModifiedBy>Хеда Сатуева</cp:lastModifiedBy>
  <cp:revision>2</cp:revision>
  <dcterms:created xsi:type="dcterms:W3CDTF">2022-08-20T09:23:00Z</dcterms:created>
  <dcterms:modified xsi:type="dcterms:W3CDTF">2022-08-20T09:23:00Z</dcterms:modified>
</cp:coreProperties>
</file>